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290" w:rsidRDefault="00D10290" w:rsidP="002260A7">
      <w:pPr>
        <w:pStyle w:val="Subsol"/>
        <w:ind w:firstLine="851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2962A9">
        <w:rPr>
          <w:rFonts w:ascii="Arial" w:hAnsi="Arial" w:cs="Arial"/>
          <w:sz w:val="24"/>
          <w:szCs w:val="24"/>
        </w:rPr>
        <w:t xml:space="preserve">(Adaptat după </w:t>
      </w:r>
      <w:r>
        <w:rPr>
          <w:rFonts w:ascii="Arial" w:hAnsi="Arial" w:cs="Arial"/>
          <w:i/>
          <w:sz w:val="24"/>
          <w:szCs w:val="24"/>
        </w:rPr>
        <w:t>Manualul de I</w:t>
      </w:r>
      <w:r w:rsidRPr="009A1B5C">
        <w:rPr>
          <w:rFonts w:ascii="Arial" w:hAnsi="Arial" w:cs="Arial"/>
          <w:i/>
          <w:sz w:val="24"/>
          <w:szCs w:val="24"/>
        </w:rPr>
        <w:t>storie</w:t>
      </w:r>
      <w:r>
        <w:rPr>
          <w:rFonts w:ascii="Arial" w:hAnsi="Arial" w:cs="Arial"/>
          <w:i/>
          <w:sz w:val="24"/>
          <w:szCs w:val="24"/>
        </w:rPr>
        <w:t>,</w:t>
      </w:r>
      <w:r w:rsidRPr="009A1B5C">
        <w:rPr>
          <w:rFonts w:ascii="Arial" w:hAnsi="Arial" w:cs="Arial"/>
          <w:i/>
          <w:sz w:val="24"/>
          <w:szCs w:val="24"/>
        </w:rPr>
        <w:t xml:space="preserve"> clasa a IX-a</w:t>
      </w:r>
      <w:r w:rsidRPr="002962A9">
        <w:rPr>
          <w:rFonts w:ascii="Arial" w:hAnsi="Arial" w:cs="Arial"/>
          <w:sz w:val="24"/>
          <w:szCs w:val="24"/>
        </w:rPr>
        <w:t xml:space="preserve">, Ioan Scurtu, Marian </w:t>
      </w:r>
      <w:proofErr w:type="spellStart"/>
      <w:r w:rsidRPr="002962A9">
        <w:rPr>
          <w:rFonts w:ascii="Arial" w:hAnsi="Arial" w:cs="Arial"/>
          <w:sz w:val="24"/>
          <w:szCs w:val="24"/>
        </w:rPr>
        <w:t>Curculescu</w:t>
      </w:r>
      <w:proofErr w:type="spellEnd"/>
      <w:r w:rsidRPr="002962A9">
        <w:rPr>
          <w:rFonts w:ascii="Arial" w:hAnsi="Arial" w:cs="Arial"/>
          <w:sz w:val="24"/>
          <w:szCs w:val="24"/>
        </w:rPr>
        <w:t>, Constantin Dincă, Aurel Constantin Soare)</w:t>
      </w:r>
    </w:p>
    <w:p w:rsidR="002853E9" w:rsidRPr="002962A9" w:rsidRDefault="002853E9" w:rsidP="002853E9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>Geto-dacii locuiau în spa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>iul carpato-dunărean, făcând parte din neamul tracilor</w:t>
      </w:r>
      <w:r w:rsidR="009355B7" w:rsidRPr="002962A9">
        <w:rPr>
          <w:rFonts w:ascii="Arial" w:hAnsi="Arial" w:cs="Arial"/>
          <w:sz w:val="24"/>
          <w:szCs w:val="24"/>
        </w:rPr>
        <w:t xml:space="preserve"> [</w:t>
      </w:r>
      <w:r w:rsidR="006D2250" w:rsidRPr="002962A9">
        <w:rPr>
          <w:rFonts w:ascii="Arial" w:hAnsi="Arial" w:cs="Arial"/>
          <w:sz w:val="24"/>
          <w:szCs w:val="24"/>
        </w:rPr>
        <w:t>…</w:t>
      </w:r>
      <w:r w:rsidR="009355B7" w:rsidRPr="002962A9">
        <w:rPr>
          <w:rFonts w:ascii="Arial" w:hAnsi="Arial" w:cs="Arial"/>
          <w:sz w:val="24"/>
          <w:szCs w:val="24"/>
        </w:rPr>
        <w:t>]</w:t>
      </w:r>
      <w:r w:rsidRPr="002962A9">
        <w:rPr>
          <w:rFonts w:ascii="Arial" w:hAnsi="Arial" w:cs="Arial"/>
          <w:sz w:val="24"/>
          <w:szCs w:val="24"/>
        </w:rPr>
        <w:t>. Cea mai veche informa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>ie scrisă o furnizează Herodot care în anul</w:t>
      </w:r>
      <w:r w:rsidR="0039230D">
        <w:rPr>
          <w:rFonts w:ascii="Arial" w:hAnsi="Arial" w:cs="Arial"/>
          <w:sz w:val="24"/>
          <w:szCs w:val="24"/>
        </w:rPr>
        <w:t xml:space="preserve"> </w:t>
      </w:r>
      <w:r w:rsidRPr="002962A9">
        <w:rPr>
          <w:rFonts w:ascii="Arial" w:hAnsi="Arial" w:cs="Arial"/>
          <w:sz w:val="24"/>
          <w:szCs w:val="24"/>
        </w:rPr>
        <w:t>514 î.Hr</w:t>
      </w:r>
      <w:r w:rsidR="00AC240F" w:rsidRPr="002962A9">
        <w:rPr>
          <w:rFonts w:ascii="Arial" w:hAnsi="Arial" w:cs="Arial"/>
          <w:sz w:val="24"/>
          <w:szCs w:val="24"/>
        </w:rPr>
        <w:t>.</w:t>
      </w:r>
      <w:r w:rsidRPr="002962A9">
        <w:rPr>
          <w:rFonts w:ascii="Arial" w:hAnsi="Arial" w:cs="Arial"/>
          <w:sz w:val="24"/>
          <w:szCs w:val="24"/>
        </w:rPr>
        <w:t xml:space="preserve"> îi aminte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Pr="002962A9">
        <w:rPr>
          <w:rFonts w:ascii="Arial" w:hAnsi="Arial" w:cs="Arial"/>
          <w:sz w:val="24"/>
          <w:szCs w:val="24"/>
        </w:rPr>
        <w:t>te pe ge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="0062432F">
        <w:rPr>
          <w:rFonts w:ascii="Arial" w:hAnsi="Arial" w:cs="Arial"/>
          <w:sz w:val="24"/>
          <w:szCs w:val="24"/>
        </w:rPr>
        <w:t>i, caracterizându-i drept  „</w:t>
      </w:r>
      <w:r w:rsidRPr="002962A9">
        <w:rPr>
          <w:rFonts w:ascii="Arial" w:hAnsi="Arial" w:cs="Arial"/>
          <w:sz w:val="24"/>
          <w:szCs w:val="24"/>
        </w:rPr>
        <w:t xml:space="preserve">cei mari viteji 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Pr="002962A9">
        <w:rPr>
          <w:rFonts w:ascii="Arial" w:hAnsi="Arial" w:cs="Arial"/>
          <w:sz w:val="24"/>
          <w:szCs w:val="24"/>
        </w:rPr>
        <w:t>i mai drep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>i dintre traci”. Drumul geto-dacilor către constituirea în secolul I î.Hr. a puternicei stăpâniri a lui Burebista (socotită primul stat dac) a fost influen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>at de diver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Pr="002962A9">
        <w:rPr>
          <w:rFonts w:ascii="Arial" w:hAnsi="Arial" w:cs="Arial"/>
          <w:sz w:val="24"/>
          <w:szCs w:val="24"/>
        </w:rPr>
        <w:t>i factori.</w:t>
      </w:r>
    </w:p>
    <w:p w:rsidR="00BD5B8B" w:rsidRPr="002962A9" w:rsidRDefault="00D66B01" w:rsidP="002853E9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 xml:space="preserve">Factori interni: </w:t>
      </w:r>
      <w:r w:rsidR="0062432F">
        <w:rPr>
          <w:rFonts w:ascii="Arial" w:hAnsi="Arial" w:cs="Arial"/>
          <w:sz w:val="24"/>
          <w:szCs w:val="24"/>
        </w:rPr>
        <w:t>„</w:t>
      </w:r>
      <w:r w:rsidR="004F4CD7" w:rsidRPr="002962A9">
        <w:rPr>
          <w:rFonts w:ascii="Arial" w:hAnsi="Arial" w:cs="Arial"/>
          <w:sz w:val="24"/>
          <w:szCs w:val="24"/>
        </w:rPr>
        <w:t xml:space="preserve">liantul” religios bazat pe cultul lui </w:t>
      </w:r>
      <w:proofErr w:type="spellStart"/>
      <w:r w:rsidR="004F4CD7" w:rsidRPr="002962A9">
        <w:rPr>
          <w:rFonts w:ascii="Arial" w:hAnsi="Arial" w:cs="Arial"/>
          <w:sz w:val="24"/>
          <w:szCs w:val="24"/>
        </w:rPr>
        <w:t>Zalmoxis</w:t>
      </w:r>
      <w:proofErr w:type="spellEnd"/>
      <w:r w:rsidR="00BD5B8B" w:rsidRPr="002962A9">
        <w:rPr>
          <w:rFonts w:ascii="Arial" w:hAnsi="Arial" w:cs="Arial"/>
          <w:sz w:val="24"/>
          <w:szCs w:val="24"/>
        </w:rPr>
        <w:t>; progresul economic reprezentat de înfloritoarea civiliza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="00BD5B8B" w:rsidRPr="002962A9">
        <w:rPr>
          <w:rFonts w:ascii="Arial" w:hAnsi="Arial" w:cs="Arial"/>
          <w:sz w:val="24"/>
          <w:szCs w:val="24"/>
        </w:rPr>
        <w:t xml:space="preserve">ie a fierului; organizarea în triburi 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="00BD5B8B" w:rsidRPr="002962A9">
        <w:rPr>
          <w:rFonts w:ascii="Arial" w:hAnsi="Arial" w:cs="Arial"/>
          <w:sz w:val="24"/>
          <w:szCs w:val="24"/>
        </w:rPr>
        <w:t xml:space="preserve">i uniuni tribale conduse de 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="00BD5B8B" w:rsidRPr="002962A9">
        <w:rPr>
          <w:rFonts w:ascii="Arial" w:hAnsi="Arial" w:cs="Arial"/>
          <w:sz w:val="24"/>
          <w:szCs w:val="24"/>
        </w:rPr>
        <w:t>efi militari, având re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="00BD5B8B" w:rsidRPr="002962A9">
        <w:rPr>
          <w:rFonts w:ascii="Arial" w:hAnsi="Arial" w:cs="Arial"/>
          <w:sz w:val="24"/>
          <w:szCs w:val="24"/>
        </w:rPr>
        <w:t>edin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="00BD5B8B" w:rsidRPr="002962A9">
        <w:rPr>
          <w:rFonts w:ascii="Arial" w:hAnsi="Arial" w:cs="Arial"/>
          <w:sz w:val="24"/>
          <w:szCs w:val="24"/>
        </w:rPr>
        <w:t>e fortificate (</w:t>
      </w:r>
      <w:proofErr w:type="spellStart"/>
      <w:r w:rsidR="00BD5B8B" w:rsidRPr="002962A9">
        <w:rPr>
          <w:rFonts w:ascii="Arial" w:hAnsi="Arial" w:cs="Arial"/>
          <w:sz w:val="24"/>
          <w:szCs w:val="24"/>
        </w:rPr>
        <w:t>dava</w:t>
      </w:r>
      <w:proofErr w:type="spellEnd"/>
      <w:r w:rsidR="00BD5B8B" w:rsidRPr="002962A9">
        <w:rPr>
          <w:rFonts w:ascii="Arial" w:hAnsi="Arial" w:cs="Arial"/>
          <w:sz w:val="24"/>
          <w:szCs w:val="24"/>
        </w:rPr>
        <w:t>); formarea aristocra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="00BD5B8B" w:rsidRPr="002962A9">
        <w:rPr>
          <w:rFonts w:ascii="Arial" w:hAnsi="Arial" w:cs="Arial"/>
          <w:sz w:val="24"/>
          <w:szCs w:val="24"/>
        </w:rPr>
        <w:t xml:space="preserve">iei militare 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="00BD5B8B" w:rsidRPr="002962A9">
        <w:rPr>
          <w:rFonts w:ascii="Arial" w:hAnsi="Arial" w:cs="Arial"/>
          <w:sz w:val="24"/>
          <w:szCs w:val="24"/>
        </w:rPr>
        <w:t>i sacerdotale (</w:t>
      </w:r>
      <w:r w:rsidR="003C21F2" w:rsidRPr="002962A9">
        <w:rPr>
          <w:rFonts w:ascii="Arial" w:hAnsi="Arial" w:cs="Arial"/>
          <w:sz w:val="24"/>
          <w:szCs w:val="24"/>
        </w:rPr>
        <w:t xml:space="preserve">tarabostes, </w:t>
      </w:r>
      <w:proofErr w:type="spellStart"/>
      <w:r w:rsidR="003C21F2" w:rsidRPr="002962A9">
        <w:rPr>
          <w:rFonts w:ascii="Arial" w:hAnsi="Arial" w:cs="Arial"/>
          <w:sz w:val="24"/>
          <w:szCs w:val="24"/>
        </w:rPr>
        <w:t>pileati</w:t>
      </w:r>
      <w:proofErr w:type="spellEnd"/>
      <w:r w:rsidR="003C21F2" w:rsidRPr="002962A9">
        <w:rPr>
          <w:rFonts w:ascii="Arial" w:hAnsi="Arial" w:cs="Arial"/>
          <w:sz w:val="24"/>
          <w:szCs w:val="24"/>
        </w:rPr>
        <w:t>)</w:t>
      </w:r>
      <w:r w:rsidR="006D2250" w:rsidRPr="002962A9">
        <w:rPr>
          <w:rFonts w:ascii="Arial" w:hAnsi="Arial" w:cs="Arial"/>
          <w:sz w:val="24"/>
          <w:szCs w:val="24"/>
        </w:rPr>
        <w:t xml:space="preserve"> […]</w:t>
      </w:r>
      <w:r w:rsidR="00AC240F" w:rsidRPr="002962A9">
        <w:rPr>
          <w:rFonts w:ascii="Arial" w:hAnsi="Arial" w:cs="Arial"/>
          <w:sz w:val="24"/>
          <w:szCs w:val="24"/>
        </w:rPr>
        <w:t>, devenită clasă</w:t>
      </w:r>
      <w:r w:rsidR="003C21F2" w:rsidRPr="002962A9">
        <w:rPr>
          <w:rFonts w:ascii="Arial" w:hAnsi="Arial" w:cs="Arial"/>
          <w:sz w:val="24"/>
          <w:szCs w:val="24"/>
        </w:rPr>
        <w:t xml:space="preserve"> politică conducătoare (</w:t>
      </w:r>
      <w:r w:rsidR="00BD5B8B" w:rsidRPr="002962A9">
        <w:rPr>
          <w:rFonts w:ascii="Arial" w:hAnsi="Arial" w:cs="Arial"/>
          <w:sz w:val="24"/>
          <w:szCs w:val="24"/>
        </w:rPr>
        <w:t>majoritatea popula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="00BD5B8B" w:rsidRPr="002962A9">
        <w:rPr>
          <w:rFonts w:ascii="Arial" w:hAnsi="Arial" w:cs="Arial"/>
          <w:sz w:val="24"/>
          <w:szCs w:val="24"/>
        </w:rPr>
        <w:t>iei o formau oamenii de rând, comati)</w:t>
      </w:r>
      <w:r w:rsidR="00677C51">
        <w:rPr>
          <w:rFonts w:ascii="Arial" w:hAnsi="Arial" w:cs="Arial"/>
          <w:sz w:val="24"/>
          <w:szCs w:val="24"/>
        </w:rPr>
        <w:t xml:space="preserve"> </w:t>
      </w:r>
      <w:r w:rsidR="006D2250" w:rsidRPr="002962A9">
        <w:rPr>
          <w:rFonts w:ascii="Arial" w:hAnsi="Arial" w:cs="Arial"/>
          <w:sz w:val="24"/>
          <w:szCs w:val="24"/>
        </w:rPr>
        <w:t>[…]</w:t>
      </w:r>
      <w:r w:rsidR="00BD5B8B" w:rsidRPr="002962A9">
        <w:rPr>
          <w:rFonts w:ascii="Arial" w:hAnsi="Arial" w:cs="Arial"/>
          <w:sz w:val="24"/>
          <w:szCs w:val="24"/>
        </w:rPr>
        <w:t>; puternica personalitate a unor căpetenii politico-militare, devenite adevăra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="00BD5B8B" w:rsidRPr="002962A9">
        <w:rPr>
          <w:rFonts w:ascii="Arial" w:hAnsi="Arial" w:cs="Arial"/>
          <w:sz w:val="24"/>
          <w:szCs w:val="24"/>
        </w:rPr>
        <w:t>i regi locali, între care cel mai important avea să fie Burebista.</w:t>
      </w:r>
      <w:r w:rsidR="006D2250" w:rsidRPr="002962A9">
        <w:rPr>
          <w:rFonts w:ascii="Arial" w:hAnsi="Arial" w:cs="Arial"/>
          <w:sz w:val="24"/>
          <w:szCs w:val="24"/>
        </w:rPr>
        <w:t>[…]</w:t>
      </w:r>
    </w:p>
    <w:p w:rsidR="003C21F2" w:rsidRPr="002962A9" w:rsidRDefault="00BD5B8B" w:rsidP="002853E9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>Factori externi. Afla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>i în pl</w:t>
      </w:r>
      <w:r w:rsidR="00A57223" w:rsidRPr="002962A9">
        <w:rPr>
          <w:rFonts w:ascii="Arial" w:hAnsi="Arial" w:cs="Arial"/>
          <w:sz w:val="24"/>
          <w:szCs w:val="24"/>
        </w:rPr>
        <w:t>in proces</w:t>
      </w:r>
      <w:r w:rsidRPr="002962A9">
        <w:rPr>
          <w:rFonts w:ascii="Arial" w:hAnsi="Arial" w:cs="Arial"/>
          <w:sz w:val="24"/>
          <w:szCs w:val="24"/>
        </w:rPr>
        <w:t xml:space="preserve"> evolutiv specific epocii fierului, geto-dacii au cunoscut diverse influen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>e externe în planul civiliza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 xml:space="preserve">iei materiale 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Pr="002962A9">
        <w:rPr>
          <w:rFonts w:ascii="Arial" w:hAnsi="Arial" w:cs="Arial"/>
          <w:sz w:val="24"/>
          <w:szCs w:val="24"/>
        </w:rPr>
        <w:t>i spirituale din partea cel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>ilor, per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Pr="002962A9">
        <w:rPr>
          <w:rFonts w:ascii="Arial" w:hAnsi="Arial" w:cs="Arial"/>
          <w:sz w:val="24"/>
          <w:szCs w:val="24"/>
        </w:rPr>
        <w:t>ilor, sci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 xml:space="preserve">ilor, grecilor, romanilor. </w:t>
      </w:r>
      <w:r w:rsidR="003C21F2" w:rsidRPr="002962A9">
        <w:rPr>
          <w:rFonts w:ascii="Arial" w:hAnsi="Arial" w:cs="Arial"/>
          <w:sz w:val="24"/>
          <w:szCs w:val="24"/>
        </w:rPr>
        <w:t>Situa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="003C21F2" w:rsidRPr="002962A9">
        <w:rPr>
          <w:rFonts w:ascii="Arial" w:hAnsi="Arial" w:cs="Arial"/>
          <w:sz w:val="24"/>
          <w:szCs w:val="24"/>
        </w:rPr>
        <w:t>i în aten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="003C21F2" w:rsidRPr="002962A9">
        <w:rPr>
          <w:rFonts w:ascii="Arial" w:hAnsi="Arial" w:cs="Arial"/>
          <w:sz w:val="24"/>
          <w:szCs w:val="24"/>
        </w:rPr>
        <w:t>ia lumii grece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="003C21F2" w:rsidRPr="002962A9">
        <w:rPr>
          <w:rFonts w:ascii="Arial" w:hAnsi="Arial" w:cs="Arial"/>
          <w:sz w:val="24"/>
          <w:szCs w:val="24"/>
        </w:rPr>
        <w:t>ti până spre secolul al II-lea î.Hr., geto-dacii au intrat apoi în zona de influen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="003C21F2" w:rsidRPr="002962A9">
        <w:rPr>
          <w:rFonts w:ascii="Arial" w:hAnsi="Arial" w:cs="Arial"/>
          <w:sz w:val="24"/>
          <w:szCs w:val="24"/>
        </w:rPr>
        <w:t>ă a Romei.</w:t>
      </w:r>
    </w:p>
    <w:p w:rsidR="004D3E15" w:rsidRPr="002962A9" w:rsidRDefault="00AA3F0B" w:rsidP="004D3E15">
      <w:pPr>
        <w:spacing w:before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o-RO"/>
        </w:rPr>
        <w:drawing>
          <wp:inline distT="0" distB="0" distL="0" distR="0">
            <wp:extent cx="3543300" cy="3571875"/>
            <wp:effectExtent l="19050" t="0" r="0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F97" w:rsidRPr="002962A9" w:rsidRDefault="003C21F2" w:rsidP="005A26B9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>În plan politico-militar, cre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Pr="002962A9">
        <w:rPr>
          <w:rFonts w:ascii="Arial" w:hAnsi="Arial" w:cs="Arial"/>
          <w:sz w:val="24"/>
          <w:szCs w:val="24"/>
        </w:rPr>
        <w:t>terea amenin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 xml:space="preserve">ării celte 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Pr="002962A9">
        <w:rPr>
          <w:rFonts w:ascii="Arial" w:hAnsi="Arial" w:cs="Arial"/>
          <w:sz w:val="24"/>
          <w:szCs w:val="24"/>
        </w:rPr>
        <w:t>i îndeosebi romane, a grăbit procesul de constituire a stăpânirii lui Burebista.</w:t>
      </w:r>
      <w:r w:rsidR="004D3E15" w:rsidRPr="002962A9">
        <w:rPr>
          <w:rFonts w:ascii="Arial" w:hAnsi="Arial" w:cs="Arial"/>
          <w:sz w:val="24"/>
          <w:szCs w:val="24"/>
        </w:rPr>
        <w:t xml:space="preserve"> […]</w:t>
      </w:r>
    </w:p>
    <w:p w:rsidR="00BA0F20" w:rsidRPr="002962A9" w:rsidRDefault="004D3E15" w:rsidP="00BA0F20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>În secolul I î.Hr., Burebista (82-44 î.Hr.)</w:t>
      </w:r>
      <w:r w:rsidR="00114B23" w:rsidRPr="002962A9">
        <w:rPr>
          <w:rFonts w:ascii="Arial" w:hAnsi="Arial" w:cs="Arial"/>
          <w:sz w:val="24"/>
          <w:szCs w:val="24"/>
        </w:rPr>
        <w:t>[...]</w:t>
      </w:r>
      <w:r w:rsidR="0062432F">
        <w:rPr>
          <w:rFonts w:ascii="Arial" w:hAnsi="Arial" w:cs="Arial"/>
          <w:sz w:val="24"/>
          <w:szCs w:val="24"/>
        </w:rPr>
        <w:t>, numit într-un izvor istoric „</w:t>
      </w:r>
      <w:r w:rsidRPr="002962A9">
        <w:rPr>
          <w:rFonts w:ascii="Arial" w:hAnsi="Arial" w:cs="Arial"/>
          <w:sz w:val="24"/>
          <w:szCs w:val="24"/>
        </w:rPr>
        <w:t xml:space="preserve">cel dintâi 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Pr="002962A9">
        <w:rPr>
          <w:rFonts w:ascii="Arial" w:hAnsi="Arial" w:cs="Arial"/>
          <w:sz w:val="24"/>
          <w:szCs w:val="24"/>
        </w:rPr>
        <w:t>i cel mai mare dintre regii din Tracia”, a adus sub autoritate</w:t>
      </w:r>
      <w:r w:rsidR="00677C51">
        <w:rPr>
          <w:rFonts w:ascii="Arial" w:hAnsi="Arial" w:cs="Arial"/>
          <w:sz w:val="24"/>
          <w:szCs w:val="24"/>
        </w:rPr>
        <w:t>a sa uniunile tribale geto-dac</w:t>
      </w:r>
      <w:r w:rsidRPr="002962A9">
        <w:rPr>
          <w:rFonts w:ascii="Arial" w:hAnsi="Arial" w:cs="Arial"/>
          <w:sz w:val="24"/>
          <w:szCs w:val="24"/>
        </w:rPr>
        <w:t>e, întemeind o mare stăpânire care avea ca nucleu zona Mun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>ilor Oră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Pr="002962A9">
        <w:rPr>
          <w:rFonts w:ascii="Arial" w:hAnsi="Arial" w:cs="Arial"/>
          <w:sz w:val="24"/>
          <w:szCs w:val="24"/>
        </w:rPr>
        <w:t>tiei. Statul s-a realizat prin diploma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 xml:space="preserve">ie 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Pr="002962A9">
        <w:rPr>
          <w:rFonts w:ascii="Arial" w:hAnsi="Arial" w:cs="Arial"/>
          <w:sz w:val="24"/>
          <w:szCs w:val="24"/>
        </w:rPr>
        <w:t>i pe calea armelor, beneficiind de sprijinul în plan religios al marelui preot Deceneu. Această ac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 xml:space="preserve">iune a fost grăbită de pericolul extern celt 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Pr="002962A9">
        <w:rPr>
          <w:rFonts w:ascii="Arial" w:hAnsi="Arial" w:cs="Arial"/>
          <w:sz w:val="24"/>
          <w:szCs w:val="24"/>
        </w:rPr>
        <w:t>i roman.</w:t>
      </w:r>
      <w:r w:rsidR="00BA0F20" w:rsidRPr="002962A9">
        <w:rPr>
          <w:rFonts w:ascii="Arial" w:hAnsi="Arial" w:cs="Arial"/>
          <w:sz w:val="24"/>
          <w:szCs w:val="24"/>
        </w:rPr>
        <w:t xml:space="preserve"> […]</w:t>
      </w:r>
    </w:p>
    <w:p w:rsidR="00BA0F20" w:rsidRDefault="00BA0F20" w:rsidP="00BA0F20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>După moartea lui Burebista, statul său s-a împăr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 xml:space="preserve">it în patru 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Pr="002962A9">
        <w:rPr>
          <w:rFonts w:ascii="Arial" w:hAnsi="Arial" w:cs="Arial"/>
          <w:sz w:val="24"/>
          <w:szCs w:val="24"/>
        </w:rPr>
        <w:t>i apoi în cinci forma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>iuni politice independente, dintre care cea mai im</w:t>
      </w:r>
      <w:r w:rsidR="003513D1" w:rsidRPr="002962A9">
        <w:rPr>
          <w:rFonts w:ascii="Arial" w:hAnsi="Arial" w:cs="Arial"/>
          <w:sz w:val="24"/>
          <w:szCs w:val="24"/>
        </w:rPr>
        <w:t>p</w:t>
      </w:r>
      <w:r w:rsidRPr="002962A9">
        <w:rPr>
          <w:rFonts w:ascii="Arial" w:hAnsi="Arial" w:cs="Arial"/>
          <w:sz w:val="24"/>
          <w:szCs w:val="24"/>
        </w:rPr>
        <w:t xml:space="preserve">ortantă se găsea </w:t>
      </w:r>
      <w:r w:rsidRPr="002962A9">
        <w:rPr>
          <w:rFonts w:ascii="Arial" w:hAnsi="Arial" w:cs="Arial"/>
          <w:sz w:val="24"/>
          <w:szCs w:val="24"/>
        </w:rPr>
        <w:lastRenderedPageBreak/>
        <w:t xml:space="preserve">în sud-vestul Transilvaniei. Pe tronul Daciei s-au succedat regii Deceneu, Scorilo, Duras, </w:t>
      </w:r>
      <w:proofErr w:type="spellStart"/>
      <w:r w:rsidRPr="002962A9">
        <w:rPr>
          <w:rFonts w:ascii="Arial" w:hAnsi="Arial" w:cs="Arial"/>
          <w:sz w:val="24"/>
          <w:szCs w:val="24"/>
        </w:rPr>
        <w:t>Diurpaneus-Decebal</w:t>
      </w:r>
      <w:proofErr w:type="spellEnd"/>
      <w:r w:rsidRPr="002962A9">
        <w:rPr>
          <w:rFonts w:ascii="Arial" w:hAnsi="Arial" w:cs="Arial"/>
          <w:sz w:val="24"/>
          <w:szCs w:val="24"/>
        </w:rPr>
        <w:t>. […]</w:t>
      </w:r>
    </w:p>
    <w:p w:rsidR="00BA0F20" w:rsidRPr="002962A9" w:rsidRDefault="002D0104" w:rsidP="00BA0F20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>Alege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 xml:space="preserve">i varianta corectă </w:t>
      </w:r>
      <w:r w:rsidR="00BA0F20" w:rsidRPr="002962A9">
        <w:rPr>
          <w:rFonts w:ascii="Arial" w:hAnsi="Arial" w:cs="Arial"/>
          <w:sz w:val="24"/>
          <w:szCs w:val="24"/>
        </w:rPr>
        <w:t>:</w:t>
      </w:r>
    </w:p>
    <w:p w:rsidR="00BA0F20" w:rsidRPr="002962A9" w:rsidRDefault="00FA6F89" w:rsidP="00BA0F20">
      <w:pPr>
        <w:pStyle w:val="Listparagraf"/>
        <w:numPr>
          <w:ilvl w:val="0"/>
          <w:numId w:val="2"/>
        </w:numPr>
        <w:spacing w:before="60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 xml:space="preserve"> </w:t>
      </w:r>
      <w:r w:rsidR="00BA0F20" w:rsidRPr="002962A9">
        <w:rPr>
          <w:rFonts w:ascii="Arial" w:hAnsi="Arial" w:cs="Arial"/>
          <w:sz w:val="24"/>
          <w:szCs w:val="24"/>
        </w:rPr>
        <w:t>Decebal se recunoa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="00BA0F20" w:rsidRPr="002962A9">
        <w:rPr>
          <w:rFonts w:ascii="Arial" w:hAnsi="Arial" w:cs="Arial"/>
          <w:sz w:val="24"/>
          <w:szCs w:val="24"/>
        </w:rPr>
        <w:t>te client al Romei în anul:</w:t>
      </w:r>
    </w:p>
    <w:p w:rsidR="00BA0F20" w:rsidRPr="002962A9" w:rsidRDefault="006A5A0F" w:rsidP="00BA0F20">
      <w:pPr>
        <w:pStyle w:val="Listparagraf"/>
        <w:numPr>
          <w:ilvl w:val="1"/>
          <w:numId w:val="2"/>
        </w:numPr>
        <w:spacing w:before="60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>87</w:t>
      </w:r>
    </w:p>
    <w:p w:rsidR="006A5A0F" w:rsidRPr="002962A9" w:rsidRDefault="006A5A0F" w:rsidP="00BA0F20">
      <w:pPr>
        <w:pStyle w:val="Listparagraf"/>
        <w:numPr>
          <w:ilvl w:val="1"/>
          <w:numId w:val="2"/>
        </w:numPr>
        <w:spacing w:before="60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>89</w:t>
      </w:r>
    </w:p>
    <w:p w:rsidR="006A5A0F" w:rsidRPr="002962A9" w:rsidRDefault="006A5A0F" w:rsidP="00BA0F20">
      <w:pPr>
        <w:pStyle w:val="Listparagraf"/>
        <w:numPr>
          <w:ilvl w:val="1"/>
          <w:numId w:val="2"/>
        </w:numPr>
        <w:spacing w:before="60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>106</w:t>
      </w:r>
    </w:p>
    <w:p w:rsidR="00BA0F20" w:rsidRPr="002962A9" w:rsidRDefault="00FA6F89" w:rsidP="00BA0F20">
      <w:pPr>
        <w:pStyle w:val="Listparagraf"/>
        <w:numPr>
          <w:ilvl w:val="0"/>
          <w:numId w:val="2"/>
        </w:numPr>
        <w:spacing w:before="60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 xml:space="preserve"> </w:t>
      </w:r>
      <w:r w:rsidR="0062432F">
        <w:rPr>
          <w:rFonts w:ascii="Arial" w:hAnsi="Arial" w:cs="Arial"/>
          <w:sz w:val="24"/>
          <w:szCs w:val="24"/>
        </w:rPr>
        <w:t>„</w:t>
      </w:r>
      <w:r w:rsidR="006A5A0F" w:rsidRPr="002962A9">
        <w:rPr>
          <w:rFonts w:ascii="Arial" w:hAnsi="Arial" w:cs="Arial"/>
          <w:sz w:val="24"/>
          <w:szCs w:val="24"/>
        </w:rPr>
        <w:t xml:space="preserve">Cel dintâi 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="00677C51">
        <w:rPr>
          <w:rFonts w:ascii="Arial" w:hAnsi="Arial" w:cs="Arial"/>
          <w:sz w:val="24"/>
          <w:szCs w:val="24"/>
        </w:rPr>
        <w:t>i cel mai mare rege</w:t>
      </w:r>
      <w:r w:rsidR="006A5A0F" w:rsidRPr="002962A9">
        <w:rPr>
          <w:rFonts w:ascii="Arial" w:hAnsi="Arial" w:cs="Arial"/>
          <w:sz w:val="24"/>
          <w:szCs w:val="24"/>
        </w:rPr>
        <w:t xml:space="preserve"> din  Tracia” a fost:</w:t>
      </w:r>
    </w:p>
    <w:p w:rsidR="006A5A0F" w:rsidRPr="002962A9" w:rsidRDefault="006A5A0F" w:rsidP="006A5A0F">
      <w:pPr>
        <w:pStyle w:val="Listparagraf"/>
        <w:numPr>
          <w:ilvl w:val="1"/>
          <w:numId w:val="2"/>
        </w:numPr>
        <w:spacing w:before="60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>Burebista</w:t>
      </w:r>
    </w:p>
    <w:p w:rsidR="006A5A0F" w:rsidRPr="002962A9" w:rsidRDefault="006A5A0F" w:rsidP="006A5A0F">
      <w:pPr>
        <w:pStyle w:val="Listparagraf"/>
        <w:numPr>
          <w:ilvl w:val="1"/>
          <w:numId w:val="2"/>
        </w:numPr>
        <w:spacing w:before="60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>Decebal</w:t>
      </w:r>
    </w:p>
    <w:p w:rsidR="006A5A0F" w:rsidRPr="002962A9" w:rsidRDefault="006A5A0F" w:rsidP="006A5A0F">
      <w:pPr>
        <w:pStyle w:val="Listparagraf"/>
        <w:numPr>
          <w:ilvl w:val="1"/>
          <w:numId w:val="2"/>
        </w:numPr>
        <w:spacing w:before="60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>Deceneu</w:t>
      </w:r>
    </w:p>
    <w:p w:rsidR="006A5A0F" w:rsidRPr="002962A9" w:rsidRDefault="00FA6F89" w:rsidP="00BA0F20">
      <w:pPr>
        <w:pStyle w:val="Listparagraf"/>
        <w:numPr>
          <w:ilvl w:val="0"/>
          <w:numId w:val="2"/>
        </w:numPr>
        <w:spacing w:before="60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 xml:space="preserve"> </w:t>
      </w:r>
      <w:r w:rsidR="002D0104" w:rsidRPr="002962A9">
        <w:rPr>
          <w:rFonts w:ascii="Arial" w:hAnsi="Arial" w:cs="Arial"/>
          <w:sz w:val="24"/>
          <w:szCs w:val="24"/>
        </w:rPr>
        <w:t>Pacea din</w:t>
      </w:r>
      <w:r w:rsidR="006A5A0F" w:rsidRPr="002962A9">
        <w:rPr>
          <w:rFonts w:ascii="Arial" w:hAnsi="Arial" w:cs="Arial"/>
          <w:sz w:val="24"/>
          <w:szCs w:val="24"/>
        </w:rPr>
        <w:t xml:space="preserve"> anul 89 s-a încheiat între:</w:t>
      </w:r>
    </w:p>
    <w:p w:rsidR="006A5A0F" w:rsidRPr="002962A9" w:rsidRDefault="006A5A0F" w:rsidP="006A5A0F">
      <w:pPr>
        <w:pStyle w:val="Listparagraf"/>
        <w:numPr>
          <w:ilvl w:val="1"/>
          <w:numId w:val="2"/>
        </w:numPr>
        <w:spacing w:before="60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 xml:space="preserve">Decebal 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Pr="002962A9">
        <w:rPr>
          <w:rFonts w:ascii="Arial" w:hAnsi="Arial" w:cs="Arial"/>
          <w:sz w:val="24"/>
          <w:szCs w:val="24"/>
        </w:rPr>
        <w:t>i Domi</w:t>
      </w:r>
      <w:r w:rsidR="003513D1" w:rsidRPr="002962A9">
        <w:rPr>
          <w:rFonts w:ascii="Arial" w:hAnsi="Arial" w:cs="Arial"/>
          <w:sz w:val="24"/>
          <w:szCs w:val="24"/>
        </w:rPr>
        <w:t>ţ</w:t>
      </w:r>
      <w:r w:rsidRPr="002962A9">
        <w:rPr>
          <w:rFonts w:ascii="Arial" w:hAnsi="Arial" w:cs="Arial"/>
          <w:sz w:val="24"/>
          <w:szCs w:val="24"/>
        </w:rPr>
        <w:t>ian</w:t>
      </w:r>
    </w:p>
    <w:p w:rsidR="006A5A0F" w:rsidRPr="002962A9" w:rsidRDefault="006A5A0F" w:rsidP="006A5A0F">
      <w:pPr>
        <w:pStyle w:val="Listparagraf"/>
        <w:numPr>
          <w:ilvl w:val="1"/>
          <w:numId w:val="2"/>
        </w:numPr>
        <w:spacing w:before="60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 xml:space="preserve">Caesar 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Pr="002962A9">
        <w:rPr>
          <w:rFonts w:ascii="Arial" w:hAnsi="Arial" w:cs="Arial"/>
          <w:sz w:val="24"/>
          <w:szCs w:val="24"/>
        </w:rPr>
        <w:t>i Burebista</w:t>
      </w:r>
    </w:p>
    <w:p w:rsidR="006A5A0F" w:rsidRPr="002962A9" w:rsidRDefault="006A5A0F" w:rsidP="006A5A0F">
      <w:pPr>
        <w:pStyle w:val="Listparagraf"/>
        <w:numPr>
          <w:ilvl w:val="1"/>
          <w:numId w:val="2"/>
        </w:numPr>
        <w:spacing w:before="60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 xml:space="preserve">Decebal </w:t>
      </w:r>
      <w:r w:rsidR="003513D1" w:rsidRPr="002962A9">
        <w:rPr>
          <w:rFonts w:ascii="Arial" w:hAnsi="Arial" w:cs="Arial"/>
          <w:sz w:val="24"/>
          <w:szCs w:val="24"/>
        </w:rPr>
        <w:t>ş</w:t>
      </w:r>
      <w:r w:rsidRPr="002962A9">
        <w:rPr>
          <w:rFonts w:ascii="Arial" w:hAnsi="Arial" w:cs="Arial"/>
          <w:sz w:val="24"/>
          <w:szCs w:val="24"/>
        </w:rPr>
        <w:t>i Caesar.</w:t>
      </w:r>
      <w:r w:rsidR="00D074E6" w:rsidRPr="002962A9">
        <w:rPr>
          <w:rFonts w:ascii="Arial" w:hAnsi="Arial" w:cs="Arial"/>
          <w:sz w:val="24"/>
          <w:szCs w:val="24"/>
        </w:rPr>
        <w:t>[…]</w:t>
      </w:r>
    </w:p>
    <w:p w:rsidR="00105422" w:rsidRPr="002962A9" w:rsidRDefault="00105422" w:rsidP="00105422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2962A9">
        <w:rPr>
          <w:rFonts w:ascii="Arial" w:hAnsi="Arial" w:cs="Arial"/>
          <w:sz w:val="24"/>
          <w:szCs w:val="24"/>
        </w:rPr>
        <w:t>Repere cronologice: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7"/>
        <w:gridCol w:w="5691"/>
        <w:gridCol w:w="1842"/>
      </w:tblGrid>
      <w:tr w:rsidR="00C85C7F" w:rsidRPr="009A1B5C" w:rsidTr="00984261">
        <w:tc>
          <w:tcPr>
            <w:tcW w:w="681" w:type="pct"/>
          </w:tcPr>
          <w:p w:rsidR="00C85C7F" w:rsidRPr="009A1B5C" w:rsidRDefault="00C85C7F" w:rsidP="0096214E">
            <w:pPr>
              <w:spacing w:before="60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9A1B5C">
              <w:rPr>
                <w:rFonts w:ascii="Arial" w:hAnsi="Arial" w:cs="Arial"/>
                <w:sz w:val="28"/>
                <w:szCs w:val="28"/>
              </w:rPr>
              <w:t>Nr.</w:t>
            </w:r>
            <w:r w:rsidR="0098426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9A1B5C">
              <w:rPr>
                <w:rFonts w:ascii="Arial" w:hAnsi="Arial" w:cs="Arial"/>
                <w:sz w:val="28"/>
                <w:szCs w:val="28"/>
              </w:rPr>
              <w:t>crt</w:t>
            </w:r>
            <w:r w:rsidR="00984261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3263" w:type="pct"/>
          </w:tcPr>
          <w:p w:rsidR="00C85C7F" w:rsidRPr="009A1B5C" w:rsidRDefault="00EA2F62" w:rsidP="0096214E">
            <w:pPr>
              <w:spacing w:before="60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9A1B5C">
              <w:rPr>
                <w:rFonts w:ascii="Arial" w:hAnsi="Arial" w:cs="Arial"/>
                <w:sz w:val="28"/>
                <w:szCs w:val="28"/>
              </w:rPr>
              <w:t>Reper</w:t>
            </w:r>
            <w:r w:rsidR="00677C51">
              <w:rPr>
                <w:rFonts w:ascii="Arial" w:hAnsi="Arial" w:cs="Arial"/>
                <w:sz w:val="28"/>
                <w:szCs w:val="28"/>
              </w:rPr>
              <w:t>e</w:t>
            </w:r>
            <w:r w:rsidR="00105422" w:rsidRPr="009A1B5C">
              <w:rPr>
                <w:rFonts w:ascii="Arial" w:hAnsi="Arial" w:cs="Arial"/>
                <w:sz w:val="28"/>
                <w:szCs w:val="28"/>
              </w:rPr>
              <w:t xml:space="preserve"> cronologic</w:t>
            </w:r>
            <w:r w:rsidR="00677C51">
              <w:rPr>
                <w:rFonts w:ascii="Arial" w:hAnsi="Arial" w:cs="Arial"/>
                <w:sz w:val="28"/>
                <w:szCs w:val="28"/>
              </w:rPr>
              <w:t>e</w:t>
            </w:r>
          </w:p>
        </w:tc>
        <w:tc>
          <w:tcPr>
            <w:tcW w:w="1056" w:type="pct"/>
          </w:tcPr>
          <w:p w:rsidR="00C85C7F" w:rsidRPr="009A1B5C" w:rsidRDefault="004D34D9" w:rsidP="0096214E">
            <w:pPr>
              <w:spacing w:before="6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</w:t>
            </w:r>
          </w:p>
        </w:tc>
      </w:tr>
      <w:tr w:rsidR="00C85C7F" w:rsidRPr="002962A9" w:rsidTr="00984261">
        <w:tc>
          <w:tcPr>
            <w:tcW w:w="681" w:type="pct"/>
          </w:tcPr>
          <w:p w:rsidR="00C85C7F" w:rsidRPr="002962A9" w:rsidRDefault="00C85C7F" w:rsidP="0096214E">
            <w:pPr>
              <w:spacing w:before="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962A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63" w:type="pct"/>
          </w:tcPr>
          <w:p w:rsidR="00C85C7F" w:rsidRPr="002962A9" w:rsidRDefault="00105422" w:rsidP="0096214E">
            <w:pPr>
              <w:spacing w:before="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962A9">
              <w:rPr>
                <w:rFonts w:ascii="Arial" w:hAnsi="Arial" w:cs="Arial"/>
                <w:sz w:val="24"/>
                <w:szCs w:val="24"/>
              </w:rPr>
              <w:t>Herodot îi men</w:t>
            </w:r>
            <w:r w:rsidR="003513D1" w:rsidRPr="002962A9">
              <w:rPr>
                <w:rFonts w:ascii="Arial" w:hAnsi="Arial" w:cs="Arial"/>
                <w:sz w:val="24"/>
                <w:szCs w:val="24"/>
              </w:rPr>
              <w:t>ţ</w:t>
            </w:r>
            <w:r w:rsidRPr="002962A9">
              <w:rPr>
                <w:rFonts w:ascii="Arial" w:hAnsi="Arial" w:cs="Arial"/>
                <w:sz w:val="24"/>
                <w:szCs w:val="24"/>
              </w:rPr>
              <w:t>ionează pe ge</w:t>
            </w:r>
            <w:r w:rsidR="003513D1" w:rsidRPr="002962A9">
              <w:rPr>
                <w:rFonts w:ascii="Arial" w:hAnsi="Arial" w:cs="Arial"/>
                <w:sz w:val="24"/>
                <w:szCs w:val="24"/>
              </w:rPr>
              <w:t>ţ</w:t>
            </w:r>
            <w:r w:rsidRPr="002962A9">
              <w:rPr>
                <w:rFonts w:ascii="Arial" w:hAnsi="Arial" w:cs="Arial"/>
                <w:sz w:val="24"/>
                <w:szCs w:val="24"/>
              </w:rPr>
              <w:t>i</w:t>
            </w:r>
            <w:r w:rsidR="001A07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A07CA" w:rsidRPr="001A07CA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1A07CA" w:rsidRPr="001A07CA">
              <w:rPr>
                <w:rFonts w:ascii="Arial" w:hAnsi="Arial" w:cs="Arial"/>
                <w:sz w:val="24"/>
                <w:szCs w:val="24"/>
              </w:rPr>
              <w:t>î.e.n</w:t>
            </w:r>
            <w:proofErr w:type="spellEnd"/>
            <w:r w:rsidR="001A07CA" w:rsidRPr="001A07C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56" w:type="pct"/>
          </w:tcPr>
          <w:p w:rsidR="00C85C7F" w:rsidRPr="002962A9" w:rsidRDefault="00105422" w:rsidP="0096214E">
            <w:pPr>
              <w:spacing w:before="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962A9">
              <w:rPr>
                <w:rFonts w:ascii="Arial" w:hAnsi="Arial" w:cs="Arial"/>
                <w:sz w:val="24"/>
                <w:szCs w:val="24"/>
              </w:rPr>
              <w:t>514</w:t>
            </w:r>
          </w:p>
        </w:tc>
      </w:tr>
      <w:tr w:rsidR="00C85C7F" w:rsidRPr="002962A9" w:rsidTr="00984261">
        <w:tc>
          <w:tcPr>
            <w:tcW w:w="681" w:type="pct"/>
          </w:tcPr>
          <w:p w:rsidR="00C85C7F" w:rsidRPr="002962A9" w:rsidRDefault="00C85C7F" w:rsidP="0096214E">
            <w:pPr>
              <w:spacing w:before="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962A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263" w:type="pct"/>
          </w:tcPr>
          <w:p w:rsidR="00C85C7F" w:rsidRPr="002962A9" w:rsidRDefault="00105422" w:rsidP="0096214E">
            <w:pPr>
              <w:spacing w:before="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962A9">
              <w:rPr>
                <w:rFonts w:ascii="Arial" w:hAnsi="Arial" w:cs="Arial"/>
                <w:sz w:val="24"/>
                <w:szCs w:val="24"/>
              </w:rPr>
              <w:t>Burebista întemeiază statul dac</w:t>
            </w:r>
            <w:r w:rsidR="001A07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A07CA" w:rsidRPr="001A07CA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1A07CA" w:rsidRPr="001A07CA">
              <w:rPr>
                <w:rFonts w:ascii="Arial" w:hAnsi="Arial" w:cs="Arial"/>
                <w:sz w:val="24"/>
                <w:szCs w:val="24"/>
              </w:rPr>
              <w:t>î.e.n</w:t>
            </w:r>
            <w:proofErr w:type="spellEnd"/>
            <w:r w:rsidR="001A07CA" w:rsidRPr="001A07C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56" w:type="pct"/>
          </w:tcPr>
          <w:p w:rsidR="00C85C7F" w:rsidRPr="002962A9" w:rsidRDefault="00105422" w:rsidP="0096214E">
            <w:pPr>
              <w:spacing w:before="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962A9">
              <w:rPr>
                <w:rFonts w:ascii="Arial" w:hAnsi="Arial" w:cs="Arial"/>
                <w:sz w:val="24"/>
                <w:szCs w:val="24"/>
              </w:rPr>
              <w:t>82-44</w:t>
            </w:r>
          </w:p>
        </w:tc>
      </w:tr>
      <w:tr w:rsidR="00C85C7F" w:rsidRPr="002962A9" w:rsidTr="00984261">
        <w:tc>
          <w:tcPr>
            <w:tcW w:w="681" w:type="pct"/>
          </w:tcPr>
          <w:p w:rsidR="00C85C7F" w:rsidRPr="002962A9" w:rsidRDefault="00C85C7F" w:rsidP="0096214E">
            <w:pPr>
              <w:spacing w:before="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962A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263" w:type="pct"/>
          </w:tcPr>
          <w:p w:rsidR="00C85C7F" w:rsidRPr="002962A9" w:rsidRDefault="00105422" w:rsidP="0096214E">
            <w:pPr>
              <w:spacing w:before="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962A9">
              <w:rPr>
                <w:rFonts w:ascii="Arial" w:hAnsi="Arial" w:cs="Arial"/>
                <w:sz w:val="24"/>
                <w:szCs w:val="24"/>
              </w:rPr>
              <w:t>Asasinarea lui Burebista</w:t>
            </w:r>
            <w:r w:rsidR="001A07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A07CA" w:rsidRPr="001A07CA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1A07CA" w:rsidRPr="001A07CA">
              <w:rPr>
                <w:rFonts w:ascii="Arial" w:hAnsi="Arial" w:cs="Arial"/>
                <w:sz w:val="24"/>
                <w:szCs w:val="24"/>
              </w:rPr>
              <w:t>î.e.n</w:t>
            </w:r>
            <w:proofErr w:type="spellEnd"/>
            <w:r w:rsidR="001A07CA" w:rsidRPr="001A07C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56" w:type="pct"/>
          </w:tcPr>
          <w:p w:rsidR="00C85C7F" w:rsidRPr="002962A9" w:rsidRDefault="00105422" w:rsidP="0096214E">
            <w:pPr>
              <w:spacing w:before="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962A9">
              <w:rPr>
                <w:rFonts w:ascii="Arial" w:hAnsi="Arial" w:cs="Arial"/>
                <w:sz w:val="24"/>
                <w:szCs w:val="24"/>
              </w:rPr>
              <w:t>44</w:t>
            </w:r>
          </w:p>
        </w:tc>
      </w:tr>
      <w:tr w:rsidR="00C85C7F" w:rsidRPr="002962A9" w:rsidTr="00984261">
        <w:tc>
          <w:tcPr>
            <w:tcW w:w="681" w:type="pct"/>
          </w:tcPr>
          <w:p w:rsidR="00C85C7F" w:rsidRPr="002962A9" w:rsidRDefault="00C85C7F" w:rsidP="0096214E">
            <w:pPr>
              <w:spacing w:before="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962A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263" w:type="pct"/>
          </w:tcPr>
          <w:p w:rsidR="00C85C7F" w:rsidRPr="002962A9" w:rsidRDefault="00114B23" w:rsidP="0096214E">
            <w:pPr>
              <w:spacing w:before="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962A9">
              <w:rPr>
                <w:rFonts w:ascii="Arial" w:hAnsi="Arial" w:cs="Arial"/>
                <w:sz w:val="24"/>
                <w:szCs w:val="24"/>
              </w:rPr>
              <w:t>Regele</w:t>
            </w:r>
            <w:r w:rsidR="00105422" w:rsidRPr="002962A9">
              <w:rPr>
                <w:rFonts w:ascii="Arial" w:hAnsi="Arial" w:cs="Arial"/>
                <w:sz w:val="24"/>
                <w:szCs w:val="24"/>
              </w:rPr>
              <w:t xml:space="preserve"> Decebal</w:t>
            </w:r>
            <w:r w:rsidR="001A07CA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1A07CA" w:rsidRPr="001A07CA">
              <w:rPr>
                <w:rFonts w:ascii="Arial" w:hAnsi="Arial" w:cs="Arial"/>
                <w:sz w:val="24"/>
                <w:szCs w:val="24"/>
              </w:rPr>
              <w:t>e.n</w:t>
            </w:r>
            <w:proofErr w:type="spellEnd"/>
            <w:r w:rsidR="001A07CA" w:rsidRPr="001A07C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56" w:type="pct"/>
          </w:tcPr>
          <w:p w:rsidR="00C85C7F" w:rsidRPr="002962A9" w:rsidRDefault="00105422" w:rsidP="0096214E">
            <w:pPr>
              <w:spacing w:before="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962A9">
              <w:rPr>
                <w:rFonts w:ascii="Arial" w:hAnsi="Arial" w:cs="Arial"/>
                <w:sz w:val="24"/>
                <w:szCs w:val="24"/>
              </w:rPr>
              <w:t>87-106</w:t>
            </w:r>
          </w:p>
        </w:tc>
      </w:tr>
      <w:tr w:rsidR="00C85C7F" w:rsidRPr="002962A9" w:rsidTr="00984261">
        <w:tc>
          <w:tcPr>
            <w:tcW w:w="681" w:type="pct"/>
          </w:tcPr>
          <w:p w:rsidR="00C85C7F" w:rsidRPr="002962A9" w:rsidRDefault="00C85C7F" w:rsidP="0096214E">
            <w:pPr>
              <w:spacing w:before="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962A9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263" w:type="pct"/>
          </w:tcPr>
          <w:p w:rsidR="00C85C7F" w:rsidRPr="002962A9" w:rsidRDefault="00105422" w:rsidP="0096214E">
            <w:pPr>
              <w:spacing w:before="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962A9">
              <w:rPr>
                <w:rFonts w:ascii="Arial" w:hAnsi="Arial" w:cs="Arial"/>
                <w:sz w:val="24"/>
                <w:szCs w:val="24"/>
              </w:rPr>
              <w:t>Împăratul Traian</w:t>
            </w:r>
            <w:r w:rsidR="001A07CA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1A07CA" w:rsidRPr="001A07CA">
              <w:rPr>
                <w:rFonts w:ascii="Arial" w:hAnsi="Arial" w:cs="Arial"/>
                <w:sz w:val="24"/>
                <w:szCs w:val="24"/>
              </w:rPr>
              <w:t>e.n</w:t>
            </w:r>
            <w:proofErr w:type="spellEnd"/>
            <w:r w:rsidR="001A07CA" w:rsidRPr="001A07C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56" w:type="pct"/>
          </w:tcPr>
          <w:p w:rsidR="00C85C7F" w:rsidRPr="002962A9" w:rsidRDefault="00105422" w:rsidP="0096214E">
            <w:pPr>
              <w:spacing w:before="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962A9">
              <w:rPr>
                <w:rFonts w:ascii="Arial" w:hAnsi="Arial" w:cs="Arial"/>
                <w:sz w:val="24"/>
                <w:szCs w:val="24"/>
              </w:rPr>
              <w:t>98-117</w:t>
            </w:r>
          </w:p>
        </w:tc>
      </w:tr>
    </w:tbl>
    <w:p w:rsidR="002853E9" w:rsidRPr="002962A9" w:rsidRDefault="002853E9" w:rsidP="00D10290">
      <w:pPr>
        <w:pStyle w:val="Subsol"/>
        <w:rPr>
          <w:rFonts w:ascii="Arial" w:hAnsi="Arial" w:cs="Arial"/>
          <w:sz w:val="24"/>
          <w:szCs w:val="24"/>
        </w:rPr>
      </w:pPr>
    </w:p>
    <w:sectPr w:rsidR="002853E9" w:rsidRPr="002962A9" w:rsidSect="006F1F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378" w:rsidRDefault="00D85378" w:rsidP="006F1FC7">
      <w:r>
        <w:separator/>
      </w:r>
    </w:p>
  </w:endnote>
  <w:endnote w:type="continuationSeparator" w:id="0">
    <w:p w:rsidR="00D85378" w:rsidRDefault="00D85378" w:rsidP="006F1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D45" w:rsidRDefault="00F26D45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59C" w:rsidRPr="002C559C" w:rsidRDefault="002C559C" w:rsidP="002C559C">
    <w:pPr>
      <w:spacing w:before="60"/>
      <w:jc w:val="left"/>
      <w:rPr>
        <w:rFonts w:ascii="Arial" w:hAnsi="Arial" w:cs="Arial"/>
        <w:sz w:val="20"/>
        <w:szCs w:val="20"/>
      </w:rPr>
    </w:pPr>
    <w:r w:rsidRPr="002C559C">
      <w:rPr>
        <w:rFonts w:ascii="Arial" w:hAnsi="Arial" w:cs="Arial"/>
        <w:sz w:val="20"/>
        <w:szCs w:val="20"/>
      </w:rPr>
      <w:t>REGATUL DAC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D45" w:rsidRDefault="00F26D4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378" w:rsidRDefault="00D85378" w:rsidP="006F1FC7">
      <w:r>
        <w:separator/>
      </w:r>
    </w:p>
  </w:footnote>
  <w:footnote w:type="continuationSeparator" w:id="0">
    <w:p w:rsidR="00D85378" w:rsidRDefault="00D85378" w:rsidP="006F1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D45" w:rsidRDefault="00F26D45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ABF" w:rsidRPr="00991080" w:rsidRDefault="00F26D45" w:rsidP="00A57ABF">
    <w:pPr>
      <w:pStyle w:val="Ante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Examenul de bacalaureat naţional 2015</w:t>
    </w:r>
  </w:p>
  <w:p w:rsidR="006F50F6" w:rsidRPr="00A57ABF" w:rsidRDefault="00A57ABF" w:rsidP="00A57ABF">
    <w:pPr>
      <w:pStyle w:val="Antet"/>
      <w:rPr>
        <w:szCs w:val="20"/>
      </w:rPr>
    </w:pPr>
    <w:r>
      <w:rPr>
        <w:rFonts w:ascii="Arial" w:hAnsi="Arial" w:cs="Arial"/>
        <w:sz w:val="20"/>
        <w:szCs w:val="20"/>
      </w:rPr>
      <w:t>Proba de evaluare a competen</w:t>
    </w:r>
    <w:r w:rsidRPr="001021F4">
      <w:rPr>
        <w:rFonts w:ascii="Arial" w:hAnsi="Arial" w:cs="Arial"/>
        <w:sz w:val="20"/>
        <w:szCs w:val="20"/>
      </w:rPr>
      <w:t>ţ</w:t>
    </w:r>
    <w:r w:rsidRPr="00991080">
      <w:rPr>
        <w:rFonts w:ascii="Arial" w:hAnsi="Arial" w:cs="Arial"/>
        <w:sz w:val="20"/>
        <w:szCs w:val="20"/>
      </w:rPr>
      <w:t>elor digitale – document de lucru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D45" w:rsidRDefault="00F26D45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0BF"/>
    <w:multiLevelType w:val="hybridMultilevel"/>
    <w:tmpl w:val="6840C6EC"/>
    <w:lvl w:ilvl="0" w:tplc="0418000F">
      <w:start w:val="1"/>
      <w:numFmt w:val="decimal"/>
      <w:lvlText w:val="%1."/>
      <w:lvlJc w:val="left"/>
      <w:pPr>
        <w:ind w:left="1571" w:hanging="360"/>
      </w:pPr>
    </w:lvl>
    <w:lvl w:ilvl="1" w:tplc="D15C634C">
      <w:start w:val="1"/>
      <w:numFmt w:val="lowerLetter"/>
      <w:lvlText w:val="%2)"/>
      <w:lvlJc w:val="left"/>
      <w:pPr>
        <w:ind w:left="2291" w:hanging="360"/>
      </w:pPr>
      <w:rPr>
        <w:rFonts w:ascii="Arial" w:eastAsia="Times New Roman" w:hAnsi="Arial" w:cs="Arial"/>
      </w:rPr>
    </w:lvl>
    <w:lvl w:ilvl="2" w:tplc="0418001B" w:tentative="1">
      <w:start w:val="1"/>
      <w:numFmt w:val="lowerRoman"/>
      <w:lvlText w:val="%3."/>
      <w:lvlJc w:val="right"/>
      <w:pPr>
        <w:ind w:left="3011" w:hanging="180"/>
      </w:pPr>
    </w:lvl>
    <w:lvl w:ilvl="3" w:tplc="0418000F" w:tentative="1">
      <w:start w:val="1"/>
      <w:numFmt w:val="decimal"/>
      <w:lvlText w:val="%4."/>
      <w:lvlJc w:val="left"/>
      <w:pPr>
        <w:ind w:left="3731" w:hanging="360"/>
      </w:pPr>
    </w:lvl>
    <w:lvl w:ilvl="4" w:tplc="04180019" w:tentative="1">
      <w:start w:val="1"/>
      <w:numFmt w:val="lowerLetter"/>
      <w:lvlText w:val="%5."/>
      <w:lvlJc w:val="left"/>
      <w:pPr>
        <w:ind w:left="4451" w:hanging="360"/>
      </w:pPr>
    </w:lvl>
    <w:lvl w:ilvl="5" w:tplc="0418001B" w:tentative="1">
      <w:start w:val="1"/>
      <w:numFmt w:val="lowerRoman"/>
      <w:lvlText w:val="%6."/>
      <w:lvlJc w:val="right"/>
      <w:pPr>
        <w:ind w:left="5171" w:hanging="180"/>
      </w:pPr>
    </w:lvl>
    <w:lvl w:ilvl="6" w:tplc="0418000F" w:tentative="1">
      <w:start w:val="1"/>
      <w:numFmt w:val="decimal"/>
      <w:lvlText w:val="%7."/>
      <w:lvlJc w:val="left"/>
      <w:pPr>
        <w:ind w:left="5891" w:hanging="360"/>
      </w:pPr>
    </w:lvl>
    <w:lvl w:ilvl="7" w:tplc="04180019" w:tentative="1">
      <w:start w:val="1"/>
      <w:numFmt w:val="lowerLetter"/>
      <w:lvlText w:val="%8."/>
      <w:lvlJc w:val="left"/>
      <w:pPr>
        <w:ind w:left="6611" w:hanging="360"/>
      </w:pPr>
    </w:lvl>
    <w:lvl w:ilvl="8" w:tplc="0418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54550ED3"/>
    <w:multiLevelType w:val="hybridMultilevel"/>
    <w:tmpl w:val="7486C0A8"/>
    <w:lvl w:ilvl="0" w:tplc="0418000F">
      <w:start w:val="1"/>
      <w:numFmt w:val="decimal"/>
      <w:lvlText w:val="%1."/>
      <w:lvlJc w:val="left"/>
      <w:pPr>
        <w:ind w:left="1571" w:hanging="360"/>
      </w:pPr>
    </w:lvl>
    <w:lvl w:ilvl="1" w:tplc="D15C634C">
      <w:start w:val="1"/>
      <w:numFmt w:val="lowerLetter"/>
      <w:lvlText w:val="%2)"/>
      <w:lvlJc w:val="left"/>
      <w:pPr>
        <w:ind w:left="2291" w:hanging="360"/>
      </w:pPr>
      <w:rPr>
        <w:rFonts w:ascii="Arial" w:eastAsia="Times New Roman" w:hAnsi="Arial" w:cs="Arial"/>
      </w:rPr>
    </w:lvl>
    <w:lvl w:ilvl="2" w:tplc="0418001B" w:tentative="1">
      <w:start w:val="1"/>
      <w:numFmt w:val="lowerRoman"/>
      <w:lvlText w:val="%3."/>
      <w:lvlJc w:val="right"/>
      <w:pPr>
        <w:ind w:left="3011" w:hanging="180"/>
      </w:pPr>
    </w:lvl>
    <w:lvl w:ilvl="3" w:tplc="0418000F" w:tentative="1">
      <w:start w:val="1"/>
      <w:numFmt w:val="decimal"/>
      <w:lvlText w:val="%4."/>
      <w:lvlJc w:val="left"/>
      <w:pPr>
        <w:ind w:left="3731" w:hanging="360"/>
      </w:pPr>
    </w:lvl>
    <w:lvl w:ilvl="4" w:tplc="04180019" w:tentative="1">
      <w:start w:val="1"/>
      <w:numFmt w:val="lowerLetter"/>
      <w:lvlText w:val="%5."/>
      <w:lvlJc w:val="left"/>
      <w:pPr>
        <w:ind w:left="4451" w:hanging="360"/>
      </w:pPr>
    </w:lvl>
    <w:lvl w:ilvl="5" w:tplc="0418001B" w:tentative="1">
      <w:start w:val="1"/>
      <w:numFmt w:val="lowerRoman"/>
      <w:lvlText w:val="%6."/>
      <w:lvlJc w:val="right"/>
      <w:pPr>
        <w:ind w:left="5171" w:hanging="180"/>
      </w:pPr>
    </w:lvl>
    <w:lvl w:ilvl="6" w:tplc="0418000F" w:tentative="1">
      <w:start w:val="1"/>
      <w:numFmt w:val="decimal"/>
      <w:lvlText w:val="%7."/>
      <w:lvlJc w:val="left"/>
      <w:pPr>
        <w:ind w:left="5891" w:hanging="360"/>
      </w:pPr>
    </w:lvl>
    <w:lvl w:ilvl="7" w:tplc="04180019" w:tentative="1">
      <w:start w:val="1"/>
      <w:numFmt w:val="lowerLetter"/>
      <w:lvlText w:val="%8."/>
      <w:lvlJc w:val="left"/>
      <w:pPr>
        <w:ind w:left="6611" w:hanging="360"/>
      </w:pPr>
    </w:lvl>
    <w:lvl w:ilvl="8" w:tplc="0418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0D14"/>
    <w:rsid w:val="000050EF"/>
    <w:rsid w:val="00005BEC"/>
    <w:rsid w:val="00022620"/>
    <w:rsid w:val="00084049"/>
    <w:rsid w:val="00093B1E"/>
    <w:rsid w:val="000D14FE"/>
    <w:rsid w:val="00105422"/>
    <w:rsid w:val="00107743"/>
    <w:rsid w:val="00114B23"/>
    <w:rsid w:val="00114BF4"/>
    <w:rsid w:val="00144E63"/>
    <w:rsid w:val="0016491D"/>
    <w:rsid w:val="001907D2"/>
    <w:rsid w:val="001A07CA"/>
    <w:rsid w:val="001D4031"/>
    <w:rsid w:val="00216E35"/>
    <w:rsid w:val="002260A7"/>
    <w:rsid w:val="002518A9"/>
    <w:rsid w:val="00257F9F"/>
    <w:rsid w:val="0026412F"/>
    <w:rsid w:val="00270FAA"/>
    <w:rsid w:val="00282A8B"/>
    <w:rsid w:val="002853E9"/>
    <w:rsid w:val="002962A9"/>
    <w:rsid w:val="002A1587"/>
    <w:rsid w:val="002C559C"/>
    <w:rsid w:val="002D0104"/>
    <w:rsid w:val="002D0BDD"/>
    <w:rsid w:val="00300117"/>
    <w:rsid w:val="00301747"/>
    <w:rsid w:val="00302C0C"/>
    <w:rsid w:val="00304DC7"/>
    <w:rsid w:val="00326DAA"/>
    <w:rsid w:val="003376EC"/>
    <w:rsid w:val="003513D1"/>
    <w:rsid w:val="00367CEC"/>
    <w:rsid w:val="003816A5"/>
    <w:rsid w:val="0039230D"/>
    <w:rsid w:val="003A4A74"/>
    <w:rsid w:val="003C21F2"/>
    <w:rsid w:val="003F52FB"/>
    <w:rsid w:val="004A2F03"/>
    <w:rsid w:val="004B476C"/>
    <w:rsid w:val="004D34D9"/>
    <w:rsid w:val="004D3E15"/>
    <w:rsid w:val="004F4CD7"/>
    <w:rsid w:val="0050031C"/>
    <w:rsid w:val="0054132F"/>
    <w:rsid w:val="00575E44"/>
    <w:rsid w:val="00582D87"/>
    <w:rsid w:val="005A26B9"/>
    <w:rsid w:val="00612E6D"/>
    <w:rsid w:val="0062432F"/>
    <w:rsid w:val="00624B94"/>
    <w:rsid w:val="00630662"/>
    <w:rsid w:val="0066751F"/>
    <w:rsid w:val="00677C51"/>
    <w:rsid w:val="006A5A0F"/>
    <w:rsid w:val="006C0D14"/>
    <w:rsid w:val="006D2250"/>
    <w:rsid w:val="006D4D85"/>
    <w:rsid w:val="006F1FC7"/>
    <w:rsid w:val="006F50F6"/>
    <w:rsid w:val="007067D4"/>
    <w:rsid w:val="0071144A"/>
    <w:rsid w:val="007A514C"/>
    <w:rsid w:val="007D4588"/>
    <w:rsid w:val="007E66E5"/>
    <w:rsid w:val="00824B5E"/>
    <w:rsid w:val="008576E4"/>
    <w:rsid w:val="00863950"/>
    <w:rsid w:val="00867A5D"/>
    <w:rsid w:val="0088495E"/>
    <w:rsid w:val="0091444A"/>
    <w:rsid w:val="009355B7"/>
    <w:rsid w:val="00957A5B"/>
    <w:rsid w:val="0096214E"/>
    <w:rsid w:val="00970237"/>
    <w:rsid w:val="00984261"/>
    <w:rsid w:val="009941A0"/>
    <w:rsid w:val="009A0118"/>
    <w:rsid w:val="009A1B5C"/>
    <w:rsid w:val="009F00E1"/>
    <w:rsid w:val="00A062CF"/>
    <w:rsid w:val="00A12772"/>
    <w:rsid w:val="00A2699E"/>
    <w:rsid w:val="00A500E3"/>
    <w:rsid w:val="00A57223"/>
    <w:rsid w:val="00A57ABF"/>
    <w:rsid w:val="00A7626D"/>
    <w:rsid w:val="00AA3F0B"/>
    <w:rsid w:val="00AA40F6"/>
    <w:rsid w:val="00AB3F11"/>
    <w:rsid w:val="00AC240F"/>
    <w:rsid w:val="00B1136A"/>
    <w:rsid w:val="00B241DC"/>
    <w:rsid w:val="00B32626"/>
    <w:rsid w:val="00B45467"/>
    <w:rsid w:val="00B4573D"/>
    <w:rsid w:val="00B52608"/>
    <w:rsid w:val="00B62347"/>
    <w:rsid w:val="00B85FA0"/>
    <w:rsid w:val="00B93C8F"/>
    <w:rsid w:val="00BA0F20"/>
    <w:rsid w:val="00BA197D"/>
    <w:rsid w:val="00BD50AF"/>
    <w:rsid w:val="00BD5B8B"/>
    <w:rsid w:val="00C067CA"/>
    <w:rsid w:val="00C33297"/>
    <w:rsid w:val="00C368FB"/>
    <w:rsid w:val="00C41011"/>
    <w:rsid w:val="00C629AA"/>
    <w:rsid w:val="00C654A7"/>
    <w:rsid w:val="00C72693"/>
    <w:rsid w:val="00C76874"/>
    <w:rsid w:val="00C825B8"/>
    <w:rsid w:val="00C85C7F"/>
    <w:rsid w:val="00C87EDB"/>
    <w:rsid w:val="00CB6C89"/>
    <w:rsid w:val="00CC4BE7"/>
    <w:rsid w:val="00CD4195"/>
    <w:rsid w:val="00D066B2"/>
    <w:rsid w:val="00D074E6"/>
    <w:rsid w:val="00D10290"/>
    <w:rsid w:val="00D23FEB"/>
    <w:rsid w:val="00D66B01"/>
    <w:rsid w:val="00D85378"/>
    <w:rsid w:val="00DB049D"/>
    <w:rsid w:val="00DB16E5"/>
    <w:rsid w:val="00DD16D7"/>
    <w:rsid w:val="00DE7E72"/>
    <w:rsid w:val="00E156B5"/>
    <w:rsid w:val="00E400D2"/>
    <w:rsid w:val="00E47C5C"/>
    <w:rsid w:val="00E53018"/>
    <w:rsid w:val="00E97C45"/>
    <w:rsid w:val="00EA2F62"/>
    <w:rsid w:val="00EA3CB6"/>
    <w:rsid w:val="00EB5A87"/>
    <w:rsid w:val="00EC7894"/>
    <w:rsid w:val="00EE4F8A"/>
    <w:rsid w:val="00F26D45"/>
    <w:rsid w:val="00F40F24"/>
    <w:rsid w:val="00F6641C"/>
    <w:rsid w:val="00F72F97"/>
    <w:rsid w:val="00FA6F89"/>
    <w:rsid w:val="00FB1B25"/>
    <w:rsid w:val="00FB5EFF"/>
    <w:rsid w:val="00FC489D"/>
    <w:rsid w:val="00FC6D8D"/>
    <w:rsid w:val="00FD420A"/>
    <w:rsid w:val="00FE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1DC"/>
    <w:pPr>
      <w:jc w:val="both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6F1F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6F1FC7"/>
  </w:style>
  <w:style w:type="paragraph" w:styleId="Subsol">
    <w:name w:val="footer"/>
    <w:basedOn w:val="Normal"/>
    <w:link w:val="SubsolCaracter"/>
    <w:unhideWhenUsed/>
    <w:rsid w:val="006F1FC7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rsid w:val="006F1FC7"/>
  </w:style>
  <w:style w:type="paragraph" w:styleId="TextnBalon">
    <w:name w:val="Balloon Text"/>
    <w:basedOn w:val="Normal"/>
    <w:link w:val="TextnBalonCaracter"/>
    <w:uiPriority w:val="99"/>
    <w:semiHidden/>
    <w:unhideWhenUsed/>
    <w:rsid w:val="007A514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A514C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AA40F6"/>
    <w:pPr>
      <w:ind w:left="720"/>
      <w:contextualSpacing/>
    </w:pPr>
  </w:style>
  <w:style w:type="table" w:styleId="GrilTabel">
    <w:name w:val="Table Grid"/>
    <w:basedOn w:val="TabelNormal"/>
    <w:uiPriority w:val="59"/>
    <w:rsid w:val="00C85C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417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</dc:creator>
  <cp:lastModifiedBy>Informatica</cp:lastModifiedBy>
  <cp:revision>21</cp:revision>
  <dcterms:created xsi:type="dcterms:W3CDTF">2010-04-07T06:50:00Z</dcterms:created>
  <dcterms:modified xsi:type="dcterms:W3CDTF">2015-06-17T07:00:00Z</dcterms:modified>
</cp:coreProperties>
</file>